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/>
          <w:color w:val="auto"/>
          <w:kern w:val="36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36"/>
          <w:sz w:val="30"/>
          <w:szCs w:val="30"/>
          <w:lang w:eastAsia="zh-CN"/>
        </w:rPr>
        <w:t>农工党中央机关20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36"/>
          <w:sz w:val="30"/>
          <w:szCs w:val="30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36"/>
          <w:sz w:val="30"/>
          <w:szCs w:val="30"/>
          <w:lang w:eastAsia="zh-CN"/>
        </w:rPr>
        <w:t>年度拟录用公务员名单（第一批）</w:t>
      </w:r>
    </w:p>
    <w:tbl>
      <w:tblPr>
        <w:tblStyle w:val="3"/>
        <w:tblpPr w:leftFromText="180" w:rightFromText="180" w:vertAnchor="text" w:horzAnchor="page" w:tblpX="1450" w:tblpY="836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60"/>
        <w:gridCol w:w="630"/>
        <w:gridCol w:w="1405"/>
        <w:gridCol w:w="1064"/>
        <w:gridCol w:w="120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拟录用职位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037132010210330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B161C"/>
                <w:kern w:val="3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曾嘉雯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037111012801209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求是网传媒（北京）有限公司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参政议政部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梁作如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037111055000429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美国杜兰大学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037111012100701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国家卫生健康委卫生发展研究中心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刘江笛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037111051401602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待业</w:t>
            </w:r>
          </w:p>
        </w:tc>
      </w:tr>
    </w:tbl>
    <w:p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color w:val="AB161C"/>
          <w:kern w:val="36"/>
          <w:sz w:val="48"/>
          <w:szCs w:val="48"/>
        </w:rPr>
      </w:pPr>
    </w:p>
    <w:p/>
    <w:p/>
    <w:sectPr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94EEF"/>
    <w:rsid w:val="5C1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2022-07-28T01:56:00Z</dcterms:created>
  <dc:creator>HWS</dc:creator>
  <cp:lastModifiedBy>HWS</cp:lastModifiedBy>
  <dcterms:modified xsi:type="dcterms:W3CDTF">2022-07-28T01:57:27Z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